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6987D2" w14:textId="77777777" w:rsidR="00DD54BC" w:rsidRDefault="00C46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Adatszolgáltatás az egyszerű közbeszerzési eljárás értékhatárát elérő szerződésekről 2026. március hónapban</w:t>
      </w:r>
    </w:p>
    <w:p w14:paraId="7B8C67EA" w14:textId="77777777" w:rsidR="00DD54BC" w:rsidRDefault="00C468F5">
      <w:pPr>
        <w:jc w:val="center"/>
        <w:rPr>
          <w:rFonts w:ascii="Times New Roman" w:hAnsi="Times New Roman" w:cs="Times New Roman"/>
          <w:b/>
        </w:rPr>
      </w:pPr>
      <w:r>
        <w:t>Nagyfa-Alföld Kft.</w:t>
      </w:r>
    </w:p>
    <w:tbl>
      <w:tblPr>
        <w:tblW w:w="16096" w:type="dxa"/>
        <w:jc w:val="center"/>
        <w:tblLayout w:type="fixed"/>
        <w:tblLook w:val="0000" w:firstRow="0" w:lastRow="0" w:firstColumn="0" w:lastColumn="0" w:noHBand="0" w:noVBand="0"/>
      </w:tblPr>
      <w:tblGrid>
        <w:gridCol w:w="830"/>
        <w:gridCol w:w="1299"/>
        <w:gridCol w:w="1535"/>
        <w:gridCol w:w="1917"/>
        <w:gridCol w:w="2844"/>
        <w:gridCol w:w="1479"/>
        <w:gridCol w:w="1465"/>
        <w:gridCol w:w="1389"/>
        <w:gridCol w:w="1452"/>
        <w:gridCol w:w="1196"/>
        <w:gridCol w:w="690"/>
      </w:tblGrid>
      <w:tr w:rsidR="00DD54BC" w14:paraId="0521E151" w14:textId="77777777">
        <w:trPr>
          <w:trHeight w:val="340"/>
          <w:jc w:val="center"/>
        </w:trPr>
        <w:tc>
          <w:tcPr>
            <w:tcW w:w="830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B7A09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059931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Sorszám</w:t>
            </w:r>
          </w:p>
          <w:p w14:paraId="11D2B230" w14:textId="77777777" w:rsidR="00DD54BC" w:rsidRDefault="00DD5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9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5B0A968E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3EAB7D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Dátum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3F45B573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4ECADA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Szerződés típusa</w:t>
            </w:r>
          </w:p>
        </w:tc>
        <w:tc>
          <w:tcPr>
            <w:tcW w:w="1917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19C8F161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E0C42B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Szerződés tárgya</w:t>
            </w:r>
          </w:p>
        </w:tc>
        <w:tc>
          <w:tcPr>
            <w:tcW w:w="2844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65D28CB8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6D6CA6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Szerződő partner</w:t>
            </w:r>
          </w:p>
        </w:tc>
        <w:tc>
          <w:tcPr>
            <w:tcW w:w="1479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55EDF52B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Szerződés értéke 5.000.000Ft felett</w:t>
            </w:r>
          </w:p>
        </w:tc>
        <w:tc>
          <w:tcPr>
            <w:tcW w:w="1465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24E35CCC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6BC059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Szerződés értéke 15.000.000Ft felett</w:t>
            </w:r>
          </w:p>
        </w:tc>
        <w:tc>
          <w:tcPr>
            <w:tcW w:w="4037" w:type="dxa"/>
            <w:gridSpan w:val="3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5DBEDFAF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98361B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Szerződés időtartama*</w:t>
            </w:r>
          </w:p>
        </w:tc>
        <w:tc>
          <w:tcPr>
            <w:tcW w:w="690" w:type="dxa"/>
            <w:vMerge w:val="restart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30609B7A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395FEE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Megjegyzés</w:t>
            </w:r>
          </w:p>
        </w:tc>
      </w:tr>
      <w:tr w:rsidR="00DD54BC" w14:paraId="723DF431" w14:textId="77777777">
        <w:trPr>
          <w:trHeight w:val="119"/>
          <w:jc w:val="center"/>
        </w:trPr>
        <w:tc>
          <w:tcPr>
            <w:tcW w:w="830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D8836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9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AEF6AC5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1DDFB174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29A77739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4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18959582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3D9560DD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26B1C073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C30BE2B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kezdet</w:t>
            </w:r>
          </w:p>
        </w:tc>
        <w:tc>
          <w:tcPr>
            <w:tcW w:w="1452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44FC288D" w14:textId="77777777" w:rsidR="00DD54BC" w:rsidRDefault="00C4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vége</w:t>
            </w:r>
          </w:p>
        </w:tc>
        <w:tc>
          <w:tcPr>
            <w:tcW w:w="1196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18AC7427" w14:textId="77777777" w:rsidR="00DD54BC" w:rsidRDefault="00C468F5">
            <w:pPr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határozatlan</w:t>
            </w:r>
          </w:p>
        </w:tc>
        <w:tc>
          <w:tcPr>
            <w:tcW w:w="690" w:type="dxa"/>
            <w:vMerge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AF0C839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4BC" w14:paraId="26410459" w14:textId="77777777">
        <w:trPr>
          <w:trHeight w:val="1105"/>
          <w:jc w:val="center"/>
        </w:trPr>
        <w:tc>
          <w:tcPr>
            <w:tcW w:w="83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CDF290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DF5467" w14:textId="77777777" w:rsidR="00DD54BC" w:rsidRDefault="00C468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E84E" w14:textId="77777777" w:rsidR="00DD54BC" w:rsidRDefault="00C468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2026.03.16.</w:t>
            </w:r>
          </w:p>
        </w:tc>
        <w:tc>
          <w:tcPr>
            <w:tcW w:w="153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DFF6" w14:textId="77777777" w:rsidR="00DD54BC" w:rsidRDefault="00C468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Ellátási szerződés </w:t>
            </w:r>
          </w:p>
        </w:tc>
        <w:tc>
          <w:tcPr>
            <w:tcW w:w="191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C239" w14:textId="77777777" w:rsidR="00DD54BC" w:rsidRDefault="00C468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Bútorzat értékesítés</w:t>
            </w:r>
          </w:p>
        </w:tc>
        <w:tc>
          <w:tcPr>
            <w:tcW w:w="284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E717" w14:textId="77777777" w:rsidR="00DD54BC" w:rsidRDefault="00C468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Digitális Magyarország Ügynökség</w:t>
            </w:r>
          </w:p>
        </w:tc>
        <w:tc>
          <w:tcPr>
            <w:tcW w:w="147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23CB" w14:textId="77777777" w:rsidR="00DD54BC" w:rsidRDefault="00C468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7.703.427 Ft</w:t>
            </w:r>
          </w:p>
        </w:tc>
        <w:tc>
          <w:tcPr>
            <w:tcW w:w="146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CC54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AB73" w14:textId="77777777" w:rsidR="00DD54BC" w:rsidRDefault="00C468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2026.03.16.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3B35" w14:textId="62838536" w:rsidR="00DD54BC" w:rsidRDefault="00C468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2026.05.18</w:t>
            </w:r>
            <w:r w:rsidR="009457F9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196" w:type="dxa"/>
            <w:tcBorders>
              <w:top w:val="thinThickSmallGap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8857B0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thinThickSmallGap" w:sz="24" w:space="0" w:color="000000"/>
              <w:left w:val="single" w:sz="6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1598E976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54BC" w14:paraId="3F8F7496" w14:textId="77777777">
        <w:trPr>
          <w:trHeight w:val="1152"/>
          <w:jc w:val="center"/>
        </w:trPr>
        <w:tc>
          <w:tcPr>
            <w:tcW w:w="830" w:type="dxa"/>
            <w:tcBorders>
              <w:top w:val="single" w:sz="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091D1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F6BD57" w14:textId="77777777" w:rsidR="00DD54BC" w:rsidRDefault="00C468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9836" w14:textId="77777777" w:rsidR="00DD54BC" w:rsidRDefault="00C468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2026.03.10.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0EC8" w14:textId="77777777" w:rsidR="00DD54BC" w:rsidRDefault="00C468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Ellátási szerződés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ED38" w14:textId="77777777" w:rsidR="00DD54BC" w:rsidRDefault="00C468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Bútorzat értékesítés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39A9" w14:textId="77777777" w:rsidR="00DD54BC" w:rsidRDefault="00C468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Csongrád-Csanád Vármegyei Rendőr-főkapitányság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EAB4" w14:textId="77777777" w:rsidR="00DD54BC" w:rsidRDefault="00C468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5.369.779 Ft</w:t>
            </w:r>
          </w:p>
          <w:p w14:paraId="4236BADB" w14:textId="77777777" w:rsidR="00DD54BC" w:rsidRDefault="00DD5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37A1" w14:textId="77777777" w:rsidR="00DD54BC" w:rsidRDefault="00DD54B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EDAF" w14:textId="77777777" w:rsidR="00DD54BC" w:rsidRDefault="00C468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2026.03.10.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660" w14:textId="77777777" w:rsidR="00DD54BC" w:rsidRDefault="00C468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2026.05.14.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AFEFA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4B34B1A2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54BC" w14:paraId="441BF842" w14:textId="77777777">
        <w:trPr>
          <w:trHeight w:val="54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D786512" w14:textId="77777777" w:rsidR="00DD54BC" w:rsidRDefault="00C468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14:paraId="0ECA67CA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5FC7ACA" w14:textId="77777777" w:rsidR="00DD54BC" w:rsidRDefault="00C468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2026.03.02.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41FF5905" w14:textId="77777777" w:rsidR="00DD54BC" w:rsidRDefault="00C468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Ellátási szerződés 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C06F326" w14:textId="77777777" w:rsidR="00DD54BC" w:rsidRDefault="00C468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Bútorzat értékesítés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31AAECF2" w14:textId="77777777" w:rsidR="00DD54BC" w:rsidRDefault="00C468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Budapesti Rendőr-főkapitányság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550C860" w14:textId="77777777" w:rsidR="00DD54BC" w:rsidRDefault="00DD54B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723B0CB" w14:textId="30BD200E" w:rsidR="00DD54BC" w:rsidRDefault="00C468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  <w:r w:rsidR="009457F9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881</w:t>
            </w:r>
            <w:r w:rsidR="009457F9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890 Ft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F420BC6" w14:textId="77777777" w:rsidR="00DD54BC" w:rsidRDefault="00C468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2026.03.02.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23CA9554" w14:textId="6A9A576F" w:rsidR="00DD54BC" w:rsidRDefault="00C468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2026.12.31</w:t>
            </w:r>
            <w:r w:rsidR="009457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2DCF8EA9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0EA0A664" w14:textId="77777777" w:rsidR="00DD54BC" w:rsidRDefault="00DD5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0FE315" w14:textId="77777777" w:rsidR="00DD54BC" w:rsidRDefault="00DD54BC"/>
    <w:sectPr w:rsidR="00DD54BC">
      <w:headerReference w:type="default" r:id="rId6"/>
      <w:pgSz w:w="16838" w:h="11906" w:orient="landscape"/>
      <w:pgMar w:top="1077" w:right="1247" w:bottom="1077" w:left="124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8BB4" w14:textId="77777777" w:rsidR="00C468F5" w:rsidRDefault="00C468F5">
      <w:pPr>
        <w:spacing w:after="0" w:line="240" w:lineRule="auto"/>
      </w:pPr>
      <w:r>
        <w:separator/>
      </w:r>
    </w:p>
  </w:endnote>
  <w:endnote w:type="continuationSeparator" w:id="0">
    <w:p w14:paraId="6F4A628D" w14:textId="77777777" w:rsidR="00C468F5" w:rsidRDefault="00C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8553" w14:textId="77777777" w:rsidR="00C468F5" w:rsidRDefault="00C468F5">
      <w:pPr>
        <w:spacing w:after="0" w:line="240" w:lineRule="auto"/>
      </w:pPr>
      <w:r>
        <w:separator/>
      </w:r>
    </w:p>
  </w:footnote>
  <w:footnote w:type="continuationSeparator" w:id="0">
    <w:p w14:paraId="2D0B43E9" w14:textId="77777777" w:rsidR="00C468F5" w:rsidRDefault="00C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F4A7" w14:textId="77777777" w:rsidR="00DD54BC" w:rsidRDefault="00C468F5">
    <w:pPr>
      <w:tabs>
        <w:tab w:val="center" w:pos="4536"/>
        <w:tab w:val="right" w:pos="9072"/>
      </w:tabs>
      <w:ind w:left="72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2. számú melléklet a Közzétételi Szabályzathoz</w:t>
    </w:r>
  </w:p>
  <w:p w14:paraId="259E7E71" w14:textId="77777777" w:rsidR="00DD54BC" w:rsidRDefault="00DD54BC">
    <w:pPr>
      <w:pStyle w:val="lfej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54BC"/>
    <w:rsid w:val="00497CAB"/>
    <w:rsid w:val="009457F9"/>
    <w:rsid w:val="00C468F5"/>
    <w:rsid w:val="00D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A5F2"/>
  <w15:docId w15:val="{C08DFC18-2A2A-4066-95F6-FEDD4271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</w:style>
  <w:style w:type="character" w:customStyle="1" w:styleId="lfejChar">
    <w:name w:val="Élőfej Char"/>
    <w:basedOn w:val="Bekezdsalapbettpusa1"/>
    <w:qFormat/>
  </w:style>
  <w:style w:type="character" w:customStyle="1" w:styleId="llbChar">
    <w:name w:val="Élőláb Char"/>
    <w:basedOn w:val="Bekezdsalapbettpusa1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torok.melinda</dc:creator>
  <dc:description/>
  <cp:lastModifiedBy>Török Melinda Zsuzsanna</cp:lastModifiedBy>
  <cp:revision>4</cp:revision>
  <cp:lastPrinted>2021-09-02T12:43:00Z</cp:lastPrinted>
  <dcterms:created xsi:type="dcterms:W3CDTF">2026-04-01T15:32:00Z</dcterms:created>
  <dcterms:modified xsi:type="dcterms:W3CDTF">2026-04-01T13:47:00Z</dcterms:modified>
  <dc:language>hu-HU</dc:language>
</cp:coreProperties>
</file>